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codziennym, porannym wstawaniu, by zarówno o poranku, jak i potem wieczorem dziękować JAHWE i uwielbiać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poranka, by dziękować JAHWE i wychwalać go,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stali na każdy poranek ku wysławianiu, i ku chwaleniu Pana, także i w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Lewitowie, żeby stali rano ku wyznawaniu i śpiewaniu PANU; także też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rana, by dziękować i wychwalać Pana,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 co ranek, aby składać dziękczynienia i nucić hymny Panu, i tak samo co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wstawać każdego ranka, aby chwalić i wysławiać JAHWE, podobnie też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wieczoru mieli przychodzić, aby sławić i wychwalać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stawić zarówno każdego poranka, jak też i wieczorem, aby wysławiać i wielbić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стояли вранці, щоб хвалити, визнаватись Господеві, і так ввечорі,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trwali w każdy poranek, także i w wieczór, do wysławiania, i do chwalenia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co rano stawali, by składać dzięki i wysławiać JAHWE, i tak samo wieczorem;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2024-05-14T01:21:59Z</dcterms:modified>
</cp:coreProperties>
</file>