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Haryma trzeci, na Seoryma czwarty;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Harim, czwarty Seorim,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Charim, czwarty Seorim,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Харимові, четвертий Сеорімові,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2024-05-28T09:17:56Z</dcterms:modified>
</cp:coreProperties>
</file>