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2"/>
        <w:gridCol w:w="3351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 i Karmi,* i Chur, i Szobal.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Hesron,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Fares, Hesron i Charmi, i Hur, i Sobal.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to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Judy: Peres, Chesron,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Юди: Фарес, Арсон і Хармі і Ор, Сувал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Jehudy: Perec, Checron, Karmi, Chur i Szobal.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Perec, Checron i Karmi, i Chur, i Szobal.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Kaleba, zob. &lt;x&gt;10 46:9&lt;/x&gt;, a także &lt;x&gt;130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2024-05-21T02:13:44Z</dcterms:modified>
</cp:coreProperties>
</file>