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i nad (najlepszą) mąką, i winem, i oliwą, i kadzidłem, i wonnościami.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2024-05-14T03:45:15Z</dcterms:modified>
</cp:coreProperties>
</file>