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(Wyznaczył) też część królewską ze swojego majątku na ofiary całopalne poranne i wieczorne, i (na) ofiary całopalne w szabaty i w (nowie) miesięcy, i w święta, jak napisano w Prawie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część swojego królewskiego majątku przekazywał na ofiary całopalne, poranne i wieczorne, na ofiary całopalne w szabaty, w każdy nów miesiąca i w oznaczone święta, zgodnie z ustaleniami Prawa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także część z majątku królewskiego na całopalenia poranne i wieczorne, na całopalenia w szabaty, nów księżyca i w uroczyste święta, jak to napisane jest w Prawie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dział z królewskiej majętności ku sprawowaniu całopalenia rano i w wieczór, także całopalenia w sabaty, i na nowiu miesiąca, i w uroczyste święta, jako napisane w zakonie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powinność królewska była, żeby z własnej majętności jego ofiarowane były całopalenia; po ranu zawżdy i w wieczór, w Szabbaty też i w pierwsze dni miesiąców, i w inne święta, jako napisano w zakonie jest Mojżeszowym.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majątku królewskiego przeznaczono na ofiary całopalne, a mianowicie na całopalenia poranne i wieczorne, na całopalenia w szabaty, w dni nowiu księżyca i w uroczystości, tak jak to jest przepisane w Prawie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też król ze swojego majątku jako jego udział w ofiarach całopalnych: ofiary całopalne i wieczorne, ofiary całopalne w sabaty, na nów księżyca i święta uroczyste, jak to było przepisane w zakonie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część własności króla była przeznaczona na ofiary całopalne: na ofiary całopalne poranne i wieczorne oraz na ofiary całopalne podczas szabatu, nowiu i uroczystości, jak jest zapisane w Prawie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przeznaczył część swego majątku na całopalenia, na ofiarę poranną i wieczorną, na ofiary szabatowe, na ofiary składane w święto nowiu księżyca i w święta zgodnie z Prawem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swego majątku przeznaczył król na ofiary całopalne, [składane] rano i wieczorem, na całopalenia w szabaty, nowie księżyca i w święta - zgodnie z przepisami Prawa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часть царя з його майна (призначено) на раннішнє і вечірнє цілопалення і цілопалення на суботи і на новомісяці і на празники, що записані в господньому законі.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dział z królewskiego majątku do sprawowania całopaleń rano i wieczorem; całopaleń w szabaty, w nowiu miesiąca i w uroczyste święta jak napisano w Prawie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dział od króla z jego własnego majątku na całopalenia, na całopalenia poranne i wieczorne, jak również na całopalenia w sabaty i w dni nowiu, i w okresach świątecznych, zgodnie z tym, co jest napisane w prawie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28:1-29&lt;/x&gt;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2024-05-12T00:30:34Z</dcterms:modified>
</cp:coreProperties>
</file>