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obchodzili też z radością Święto Przaśników,* gdyż rozradował ich JAHWE i zwrócił ku nim serce króla asyryjskiego,** aby wspierał ich ręce przy pracy nad domem Boga – Boga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może nawiązywać do ciągłości imperiów. Władca Persji po opanowaniu dawnego imperium asyryjskiego mógł się tak określać; u Herodota Babilon jest określony jako najmocniejsze miasto Asyrii. Może to również być aluzja do nieprzychylności królów asyryjskich, &lt;x&gt;150 6:22&lt;/x&gt;L.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2024-05-15T00:07:15Z</dcterms:modified>
</cp:coreProperties>
</file>