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Jeszua, syn Azanii, Binuj, z synów Chenadada, Kadmiel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ich: Sebanijasz, Odyjasz, Kielita, Felejasz,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Sebenia, Odaja, Celita, Falaja,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syn Azaniasza, Binnuj,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 spośród 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syn Azaniasza, Binnuj i z synów Chenadada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zaś: Jozue, syn Azaneji, Binnuj, potomek Chenadada, i 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Ісус син Азанія, Ваная з синів Інадада, Кадміїл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bracia: Szebaniasz, Hodiasz, Kelita, Pelajasz, 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2024-05-16T08:34:06Z</dcterms:modified>
</cp:coreProperties>
</file>