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2"/>
        <w:gridCol w:w="3196"/>
        <w:gridCol w:w="44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Baslita, synów Mechidy, synów Charszy,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Baslita, synów Mechidy, synów Charszy,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Baslita, synowie Mechidy, synowie Charszy;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Basluta, synów Mechyda, synów Charsa,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Beslot, synowie Mahida, synowie Harsa,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Baslita, potomkowie Mechidy, potomkowie Charszy,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Baslita, synowie Mechidy, synowie Charszy,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Baslita, synowie Mechidy, synowie Charszy,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Basluta, z rodu Mechidy, z rodu Charszy,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Basiita, synowie Mechidy, synowie Charszy,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Васалота, сини Меіда, сини Адасана,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Basluta, synów Mechida, synów Charsza,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Baclita, synowie Mechidy, synowie Charszy,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2024-05-10T17:01:57Z</dcterms:modified>
</cp:coreProperties>
</file>