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i porozsyłać części, i aby urządzić wielką radosną (uroczystość), gdyż zrozumieli słowa, z którymi ich zapoznano.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2024-05-16T10:17:17Z</dcterms:modified>
</cp:coreProperties>
</file>