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srebrne kołki i brązowe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będą miały srebrne klamry. Ich haczyki będą ze srebra, a ich podstawki —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sieni w około otoczone będą srebrem; główki ich srebrne, a podstawki ich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słupy sieni wkoło będą powleczone srebrnemi blachami z kapitellami srebrnemi i z podstawkami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winny być zaopatrzone w srebrne klamry; haczyki zaś będą ze srebra, a podstawy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mieć będą srebrne klamry; ich haczyki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będą miały srebrne klamry, do nich srebrne haki i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wokół dziedzińca będą miały srebrne haczyki i uchwyty oraz miedziane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słupki wokół dziedzińca mają mieć srebrne uchwyty. Ich haki [też będą] srebrne, ale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słupy dziedzińca dookoła będą złączone srebrem, ich haczyki będą ze srebra a ich podstawy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стовпи притвору довкола оковані сріблом, і їх верхи сріблі,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wkoło opatrzone srebrnymi klamrami; do nich haczyki ze srebra i ich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mieć dookoła srebrne zaczepy, ich kołki też będą srebrne, lecz ich podstawy z gniazdem –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2024-05-14T18:28:31Z</dcterms:modified>
</cp:coreProperties>
</file>