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(one) podwójne od spodu i złączone razem na szczycie jednym pierścieniem – tak zrobił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podwójne, spięte od spodu i spięte na szczycie jednym pierścieniem — tak zrobił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złączone od spodu, były też złączone u góry do jednego pierścienia. Tak zrobili po obu stronach na dwóch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spodku, także spojone były od wierzchu do jednegoż kolca; tak uczynił po obu stronach na dwu węgłach.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spojone od spodku aż do wierzchu, a w jedno się spojenie pospołu schodziły. Tak uczynił z obu stron na węgłach,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Przystawały one szczelnie do siebie na dole, a na górze równie szczelnie połączone były ze sobą na wysokości pierwszego pierścienia; tak też uczyniono z deskami na obu innych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spojone po dwie razem od spodu i tak samo od góry jedną obręczą. Tak zrobił z obydwoma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spojone po dwie od spodu i z wierzchu za pomocą jednego pierścienia. Tak zrobił z każdą parą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Połączono je ściśle od dołu, a od góry spięto jedną klamrą. Oba narożniki wykonano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mają one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Przystawały do siebie na dole i były ściśle złączone razem na górze, [po dwie belki] jednym złączem. Tak zrobił dla dwóch [belek], na obu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довгу одіж під наплечником, діло ткане усе синє.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spojone od spodu oraz w jednej obręczy łączyły się razem z wierzchu; tak zrobił z obydwoma,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podwójne u spodu i razem były podwójne aż do wierzchu każdej z nich, przy pierwszym pierścieniu. Tak zrobił obydwie, obie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2024-05-11T12:22:03Z</dcterms:modified>
</cp:coreProperties>
</file>