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samym świeczniku były cztery kielichy (w kształcie kwiatu) migdałowca, z ich pąkami i ich 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samym trzonie świecznika były cztery kielichy w kształcie kwiatu migdałowca wraz z pąkami i 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 samym świeczniku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 kielichy na kształt migdała, jego gałki i jego kwiaty.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świeczniku były cztery czaszki na kształt orzecha migdałowego, gałki jego i kwiaty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samym słupcu były cztery czaszki na kształt orzecha, a gałki przy każdej wespół i lilie;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świeczniku zaś były cztery kielichy w kształcie kwiatów migdałowca - pąk i 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świeczniku były cztery kielichy w kształcie kwiatu migdałowego z gałkami i 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świeczniku znajdowały się cztery kielichy w kształcie kwiatu migdałowca z pąkami i 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Trzon świecznika wieńczył poczwórny kielich na kształt kwiatu migdałowego, z gałką i koroną.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[trzonie] świecznika - cztery kielichy w kształcie migdałów, pąki i kwiaty.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Świecznik miał cztery kielichy w kształcie migdała, i gałki, i kwiaty.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Веселеїл син Урія з племени Юди зробив так як заповів Господь Мойсеєві,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samym świeczniku były cztery kielichy w kształcie kwiatu migdału, z gałkami i jego 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na świeczniku cztery kielichy w kształcie kwiatów migdałowca, z gałkami i kwiatami na przemiana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2024-05-21T02:57:37Z</dcterms:modified>
</cp:coreProperties>
</file>