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na nim cztery rzędy kamieni. W rzędzie pierwszym: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w nim cztery rzędy kamieni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porządku: karneol, topaz i szmaragd w pierwszym 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nasadzili weń cztery rzędy kamienia tym porządkiem: sardyjusz, topazyjusz i szmaragd w rzędzie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weń cztery rzędy drogich kamieni. W pierwszym rzędzie był sardius, topasius, smaragd.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na nim cztery rzędy drogich kamieni;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Osadzili na nim cztery rzędy kamieni; pierwszy rząd to rubin, topaz i 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na nim cztery rzędy kamieni. W pierwszym rzędzie: rubin, topaz i 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wysadzany drogimi kamieniami, ułożonymi w czterech rzędach: w pierwszym rzędzie rubin, topaz i 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Ozdobili go czterema rzędami kamieni. Rubin, topaz i szmaragd - oto jeden 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wypełnili go czterema rzędami kamieni. W jednym rzędzie: rubin, topaz i 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ізраїльські так як заповів Господь Мойсеєві,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Nasadzili na niego cztery rzędy kamieni, według następującego porządku: Rubin, topaz i szmaragd rząd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wysadzili go czterema rzędami kamieni. Pierwszy rząd to rząd z rubinem, topazem i szmaragdem.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2024-05-15T18:48:28Z</dcterms:modified>
</cp:coreProperties>
</file>