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drepczą po omacku, w ciemności,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chodzą po omacku w ciemności bez światła, i 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macają w ciemnościach, gdzie nie masz światłości, a sprawuje, że błądzą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Macać będą jako w ciemności, a nie w światłości, i uczyni, że będą błądzić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 bez światła, chwieją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bez światła, tak że się zataczają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bez żadnego światła i 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ciemnościach bez światła. On sprawia, że 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дошукуються в темряві і не (буде) світла, хай же блукають наче пяний.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ciemności, bez światła macają oraz każe im się zataczać jak pijanym.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po omacku w ciemności, gdzie nie ma światła, by za jego sprawą tułać się jak człowiek pijany.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2024-05-15T12:17:08Z</dcterms:modified>
</cp:coreProperties>
</file>