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są szanowani, lecz on (o tym) nie wie; tracą znaczenie, a do niego to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doznają szacunku, a on już o tym nie wie. Jego dzieci tracą znaczenie, a do niego to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darzeni są szacunkiem, lecz on o tym nie wie; żyją w pogardzie, lecz na to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Będąli zacni synowie jego, tego on nie wie; jeźli też wzgardzeni, on nie 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zacni będą synowie jego, bądź też niezacni, nie zrozumie.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 czci jego synowie? - On nie wie. Czy też wzgardzeni? - Już o tym nie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zdobywają szacunek - lecz on o tym nie wie gdy żyją w poniżeniu, on na to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synowie zdobędą szacunek? On tego nie wie. Czy będą wzgardzeni? Nie będzie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doznają szacunku, lecz on o tym nie wie, żyją w pogardzie, lecz do niego wiadomość ta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otoczeni będą szacunkiem jego synowie? Nikt nie wie o tym. Czy będą wzgardzeni? Nikt się o to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його сини стали численними, він не взнав, якщо ж стають нечисленними, він не свідомий 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dzieci cześć zyskują – on jest tego nieświadom; a kiedy są w poniżeniu – on na nie nie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zyskują szacunek, lecz on o tym nie wie; i stają się nic nie znaczący, lecz on na nich nie zważa.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2024-05-12T23:56:11Z</dcterms:modified>
</cp:coreProperties>
</file>