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4"/>
        <w:gridCol w:w="1558"/>
        <w:gridCol w:w="62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synowie są szanowani, lecz on (o tym) nie wie; tracą znaczenie, a do niego to nie dociera.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2024-06-03T08:19:48Z</dcterms:modified>
</cp:coreProperties>
</file>