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pozostałości po jego posiłku, dlatego nie zachowały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uczty nic nie zostawało, dlatego musiały przepaść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pokarmów nic nie zostanie, nie rozmnożą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zostanie z pokarmów jego, ani się rozmnoży dobro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z jedła jego i przeto nic nie zostanie z dóbr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chciwości, stąd jego dobra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żarłocznością, dlatego jego mienie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ujdzie przed jego żarłocznością, dlatego jego dobra są krótkotrwałe.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chciwością, dlatego jego szczęście jest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uszedł przed jego chciwością, dlatego szczęście jego jest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 нього осталої їжі. Через це його добро не зацвите.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pożądliwości, dlatego jego dobro nie ma 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pozostało nic, co mógłby pochłonąć, dlatego jego pomyślność nie przetrwa.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2024-06-01T12:53:27Z</dcterms:modified>
</cp:coreProperties>
</file>