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jakaż jego rozkosz w jego domu, gdy już po nim, i gdy liczba jego miesięcy w pół przecięta?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2024-05-15T05:08:31Z</dcterms:modified>
</cp:coreProperties>
</file>