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8"/>
        <w:gridCol w:w="2000"/>
        <w:gridCol w:w="5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zaś umiera z goryczą w duszy i nie skosztował szczęścia.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2024-05-15T08:13:01Z</dcterms:modified>
</cp:coreProperties>
</file>