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skarga dotyczy ludzi? A jeśli, to dlaczego mój duch nie miałby się zniecierpliwić?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2024-05-15T11:32:02Z</dcterms:modified>
</cp:coreProperties>
</file>