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słodzi nim sobie robactwo, (nikt o nich) już nie wspomina i nieprawość załamuje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zapomina o nich własna matka, może i są przysmakiem dla robactwa. Może niechętnie się o nich wspomina i tak łamią się nieprawi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 o nim łono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a robak będzie się nim karmić jak słodycz; nikt go więcej nie wspomni, a nieprawość zostanie połamana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 jego, a robak słodkość z niego czuje; niemasz więcej pamiątki jego, a nieprawość połamana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zapamięta miłosierdzie, słodkość jego robacy, niech nie będzie w spominaniu, ale niech skruszon będzie jako drzewo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Wymaże go łono z pamięci, robak go połknie jak słodycz, nikt go już nawet nie wspomni. Nieprawość wycięta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które ich wydało; robactwo karmi się nimi, nikt ich nie będzie wspominał, niegodziwość załamuje się,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a robactwo zje go jak słodycz. Nikt o nim nie wspomni, a jego nieprawość będzie złamana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będzie on przysmakiem dla robactwa, nikt go więcej nie wspomni. Nieprawość zostanie wycięta jak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stoczy go jak słodycz robak. Imienia jego nikt nie wspomni, nieprawość jak drzewo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згадано його гріх, він же став невидимим, так як туман роси. Хай вдасться ж йому те, що зробив, хай знищеним буде всякий неправедний, подібно до невилічимого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matki, lubuje się w nim robactwo. Nie wspominają go więcej, bowiem niesprawiedliwość łamie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łono, czerw będzie go słodko ssać, nie będzie się o nim pamiętać. A nieprawość będzie złamana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2024-05-17T22:48:19Z</dcterms:modified>
</cp:coreProperties>
</file>