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rankiem a wieczorem, nikną na zawsze,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poranka aż do wieczora są gładzeni; giną na wieki,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bywają starci; a iż tego nie uważają,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będą wycięci, a iż żaden nie rozumie,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rana do zmroku wyginą, bez sławy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Roztrzaskani są między porankiem i wieczorem, niepostrzeżenie 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zginą, niezauważeni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ulegną zagładzie, przepadną na zawsze i nikt ich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poranka do wieczora zginą, nikt się o nich nie zatroszczy,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ранку до вечора білше (їх) немає, томущо вони не можуть собі помогти, вони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porankiem, a wieczorem zostają wygubieni; giną na wieki bez zwrócenia czyjejś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zostają roztrzaskani; giną na zawsze, a nikt nie bierze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2024-05-31T16:29:11Z</dcterms:modified>
</cp:coreProperties>
</file>