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Boże, mój Boże, dlaczego mnie opuściłeś? Moje wybawienie daleko, mimo że Cię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nie odzywasz się do mnie; w 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Boże mój! czemuś mię opuścił? oddaliłeś się od wybawienia mego, od słów ryku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wejźrzy na mię: czemuś mię opuścił? Daleko od zbawienia mego słowa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od mego Wybawcy słowa mego jęku.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opuścił...? Czemuś tak daleki od wybawienia mego, od słów krzyku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dlaczego mnie opuściłeś? Daleko od mego Wybawcy są słowa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jesteś, mój Wybawco, chociaż jęczę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opuścił, czemu pozostajesz głuchy na moje błagania, na jęk moich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зеленому місці, там Він мене поселив, вигодував мене при воді спокою,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czemu mnie opuściłeś; czemu jesteś daleki od mego wspomożenia oraz od słów mojej skargi?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oraz w nocy – i nie milczę.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2024-05-14T11:18:43Z</dcterms:modified>
</cp:coreProperties>
</file>