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 przeznaczone* do Szeolu, Śmierć jest ich pasterzem – Lecz prawi zapanują nad nimi o poranku** – Ich postać – na zniszczenie w Szeolu, Z (dala od) jego pałaców.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toną w Szeolu; (2) zdążają do Szeolu.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Nastanie poranka może się wiązać z dniem odpłaty (por. &lt;x&gt;230 30:6&lt;/x&gt;;&lt;x&gt;230 46:6&lt;/x&gt;;&lt;x&gt;230 59:17&lt;/x&gt;;&lt;x&gt;230 90:14&lt;/x&gt;;&lt;x&gt;230 143:8&lt;/x&gt;; &lt;x&gt;290 17:14&lt;/x&gt;).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2024-05-21T19:32:29Z</dcterms:modified>
</cp:coreProperties>
</file>