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panuje, dopóki wstaje słońce, Dopóki wschodzi księżyc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trwać będzie słońce i księżyc,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słońce i miesiąc trwać będzie, od narodu aż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z słońcem i przed księżycem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długo jak słońce, jak księżyc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 póki słońce I póki księżyc świecić będzie,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tak długo jak słońce, jak blask księżyca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Trwać będzie długo jak słońce, dłużej niż księżyc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żyje, póki trwa słońce i księżyc świeci,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є в трудах людей і не будуть бичовані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obawiali póki słońce oraz w obliczu księżyca,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ciebie bali, dopóki będzie słońce, a także przed księżycem,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2024-05-31T16:05:18Z</dcterms:modified>
</cp:coreProperties>
</file>