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Psalm dla synów Korego. O, jak miłe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przybytki,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synom Korego,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"Tłoczący wino".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Gitejczyków, pieśń Korachidów.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miły jest twój wspaniały przybytek, JAHWE Zastępów!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2024-05-14T02:14:26Z</dcterms:modified>
</cp:coreProperties>
</file>