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wydaje się ten, kto pierwszy przemawia w swej sprawie, niech jednak przyjdzie bliźni i niech go przepyta.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pierwszy w swojej sprawie,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ale przychodzi jego bliźni i sprawdza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zda się ten, kto pierwszy w sprawie swojej; ale gdy przychodzi bliźni jego,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napierwej sam na się żałuje, przydzie przyjaciel jego i doświadczać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zdaje się mieć rację, lecz przyszedł przeciwnik i zdemaskował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ma ten, kto pierwszy występuje w sprawie, lecz gdy przychodzi jego przeciwnik, bierze go na spytki.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broni swojej sprawy, wydaje się sprawiedliwy, dopóki ktoś nie przyjdzie i nie podda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przedstawia swą sprawę, zdaje się mieć słuszność, ale kiedy głos zabierze przeciwnik, zaczyna się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zdaje się mieć ten, kto pierwszy występuje w swej sprawie, lecz [potem] przychodzi ten drugi i on [z kolei] poddaje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є своїм оскаржувачем на початку мови. Коли ж нападе противник, він оскаржується.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mówca jak gdyby ma słuszność w swoim sporze, ale przychodzi drugi i 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 swej sprawie sądowej jest prawy; przychodzi jego bliźni i na wskroś go 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2024-05-28T19:06:42Z</dcterms:modified>
</cp:coreProperties>
</file>