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cieszy się, gdy stosują prawo, a na czyniących nieprawość pada (wówczas)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cieszy się, gdy stosują prawo, na nieprawych natomiast pada wtedy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jest dla sprawiedliwego czynić sąd, a na czyniących nieprawość przyjdzie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się mnoży sprawiedliwemu, gdy się sąd odprawuje; ale strach tym,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sprawiedliwemu jest czynić sąd, a strach działającym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sprawiedliwego - przestrzeganie Prawa, ono jest zagładą dla popełniających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raduje się, gdy się wymierza sprawiedliwość, lecz na złoczyńców pada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Wypełnianie prawa jest radością dla sprawiedliwego, ruiną – dla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Przestrzeganie prawa jest radością dla sprawiedliwego, ale udręką dla tych, którzy dopuszczają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sprawiedliwego to radość czynić zadość Prawu, ale dla złoczyńców - to 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Веселість праведних чинити суд, а преподобний нечистий з тими, що зло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sprawiedliwego radością jest spełnić sprawiedliwość; lecz zgrozą dla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jest dla prawego czynić sprawiedliwość, lecz jest coś straszliwego dla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2024-05-31T15:48:37Z</dcterms:modified>
</cp:coreProperties>
</file>