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 na glinianym naczyniu, to jak płomienne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kryjące 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Palące wargi i złe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gliniana skorupa pokryta żużlem srebrnym.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nieprzyjacielskie i serce złe są jako srebrna piana, którą polewają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gdybyś naczynie gliniane srebrem nieczystym chciał ozdobić, tak wargi nadęte ze złym sercem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na glinianym garnku srebrna polewa, tym usta życzliwe, a w sercu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czaszy, tym gładkie wargi i 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Rozpalone usta i złe serce są jak naczynia gliniane pokryte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srebrna powłoka na glinianym naczyniu, tak płomienna mowa, gdy złe jest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glinianym naczyniu, tym gładkie wargi przy sercu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Срібло, що дається з обманою, наче посуд для відходів. Гладкі губи ховають смутне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Srebrną polewą, którą pokryte jest naczynie, są żarliwe usta oraz niecne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pokrywająca glinianą skorupę, tym wargi płomienne, a z nimi złe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2024-05-21T19:45:56Z</dcterms:modified>
</cp:coreProperties>
</file>