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triumfują – (trwa) wielka uroczystość; powstają bezbożni – trzeba szukać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trwa wielka uroczystość; gdy podnoszą się bezbożni, trudno znaleźć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się radują, jest wielka chwała, a gdy niegodziwi powstają, człowiek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sława; ale gdy powstawają niepobożni, kryje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sława, gdy królują niezbożni, są upadki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radość, gdy prawi są górą, gdy się podnoszą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wtedy jest wielkie święto, lecz gdy bezbożni się podnoszą, ludzie kryją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chwała jest wielka, gdy niegodziwi powstają, każdy się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zwyciężają sprawiedliwi, panuje wielka radość, ale gdy przeważają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wielka jest radość, gdy bezecni się wynoszą, każdy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поміч праведних є велика слава, а в безбожних місцях гинуть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radują się sprawiedliwi – wzmaga się świetność; gdy podnoszą się niegodziwi – ludzie się ukrywają.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 się radują, obfituje piękno, lecz gdy powstają niegodziwcy, człowiek maskuje swe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ludzie kryją się; wg G: w miejscach bezbożników ludzie są chwytani, ἐν δὲ τόποις ἀσεβῶν ἁλίσκονται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2024-05-22T03:03:45Z</dcterms:modified>
</cp:coreProperties>
</file>