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1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wielkie lenistwo, tam dach się zapada, a gdzie opuszcza się ręce, tam dom zacieka.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wielkie lenistwo, tam dach się zapada, gdzie zakłada się ręce, tam na ścianach zacieki.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lenistwa chyli się dach, a wskutek opieszałości rąk przecieka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lenistwa się dach pochyla, a dla osłabiałych rąk przecieka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lenistwa pochylają się dachy, a dla słabych rąk będzie przeciekał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Skutkiem wielkiego lenistwa chyli się strop, gdy ręce są opuszczone, deszcz pada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wielkie lenistwo, tam dach się zapada, a gdzie ręce opieszałe, tam dom zacieka.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Wskutek lenistwa sypie się strop, a wskutek bezczynności dach przecieka.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leniwych rąk wali się sufit, a bezczynne ręce sprawiają, że przecieka 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lenistwa zapada się belkowanie, wskutek opieszałości rąk powstają przecieki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лінивство упаде дах, і через безділля рук звалиться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gnuśność dach się zapada, zaś przez opieszałość kapie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Wskutek wielkiego lenistwa zapada się belkowanie, a wskutek opuszczania rąk przecieka 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2024-05-09T04:59:42Z</dcterms:modified>
</cp:coreProperties>
</file>