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bo nieszczęsne jest dla mnie dzieło, które dokonuje się pod słońcem. Wszystko bowiem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znienawidziłem życie. Przecież to, co się dzieje pod słońcem, nie niesie mi żadnej korzyści! Wszystko to jest marnością i gonitwą za wiatrem!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obrzydło mi życie, gdyż przykre mi są wszystkie sprawy dokonane pod słońcem. Wszystko bowiem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 żywot omierzł; bo mi się nie podoba żadna rzecz, która się dzieje pod słońcem; albowiem wszystkie są marnością,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dlategoż omierzł mi żywot mój, widząc, że wszytko złe jest pod słońcem i wszytko jest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znienawidziłem życie, gdyż przykre mi były wszystkie sprawy, jakie się dzieją pod słońcem; bo wszystko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gdyż nie podobał mi się bieg rzeczy pod słońcem; wszystko bowiem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Nabrałem odrazy do życia. Wszystko, co człowiek uczynił pod słońcem, wydało mi się wstrętne, jest bowiem takie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obrzydło mi życie, gdyż nie podoba mi się nic z tego, co ludzie robią pod słońcem. Wszystko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więc życie, gdyż złem zdały mi się wszystkie sprawy dokonane pod słońcem! Tak,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зненавидів життя, бо лукаве переді мною твориво зроблене під сонцем, бо все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powziąłem nienawiść do życia, ponieważ nie podobały mi się sprawy, które się dzieją pod słońcem; bo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życie, gdyż nieszczęsna wydała mi się praca wykonywana pod słońcem, bo wszystko to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2024-05-09T10:23:16Z</dcterms:modified>
</cp:coreProperties>
</file>