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8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pierścionki; 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wisiorki na czołach;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Pierścionki, i naczelniki,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pierścionki, i drogie kamienie na czele wiszące,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kółka u nozdrzy,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z 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 i kółka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sygnety, wisiorki u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з багряним обшиттям і півбагряну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oraz obrączki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2024-05-15T11:37:34Z</dcterms:modified>
</cp:coreProperties>
</file>