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baranka ofiary za przewinienie i log oliwy i zakołysze nimi kapłan* w ofierze kołysanej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2024-05-14T07:27:36Z</dcterms:modified>
</cp:coreProperties>
</file>