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 gliny, którego dotknie mężczyzna z wyciekiem, zostanie stłuczone, a każde naczynie drewniane zostanie spłukane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dotknie chory na wyciek, będzie stłuczone, a każde drewniane naczynie będzie umyte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też gliniane, którego by się dotknął, co płynienie cierpi, stłuczone będzie, a każde naczynie drzewiane wodą umyte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się dotknie, będzie stłuczone, a naczynie drzewiane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się chory na wycieki, zostanie rozbite. Każde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zaś gliniane, którego się dotknie mający wyciek, zostanie stłuczone, a naczynie drewniane, będzie wymyte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dotknięte przez tego, który miał wyciek, będzie rozbite, natomiast każde naczynie drewniane należy obmyć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 dotknięte przez chorego na wycieki ma być rozbite, a każde naczynie drewniane umyte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cierpiący na upływ, będzie rozbite, natomiast naczynie drewniane będzie obmyte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gliniane, którego dotknie mężczyzna mający wyciek, będzie rozbite. A każde naczynie drewniane będzie zanurzone w wodzie [mykwy].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глиняний посуд, до якого доторкнеться той, хто проливає насіння, розібється. І деревяний посуд умиється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gliniane naczynie, którego się dotknie ten, co ma upławy zostanie stłuczone, zaś każde drewniane naczynie zostanie wypłukane w 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którego by dotknął ktoś mający wyciek, należy stłuc; każde zaś naczynie drewniane należy opłukać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2024-05-17T05:43:45Z</dcterms:modified>
</cp:coreProperties>
</file>