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2024-05-17T07:04:03Z</dcterms:modified>
</cp:coreProperties>
</file>