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jubileuszowego, a pieniądze, za które został sprzedany, (zostaną obliczone) według liczby lat, podobnie jak dni najemnika będą mu (policzone).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2024-05-16T13:32:02Z</dcterms:modified>
</cp:coreProperties>
</file>