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przepisami. W ten sposób kapłan dokona przebłagania za grzech, którego dopuścił się ofiarujący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złoży jako całopalenie według przepisu. W ten sposób kapłan dokona za niego przebłagania za jego grzech, który popełnił,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zasię uczyni ofiarę całopalenia według zwyczaju. A tak oczyści go kapłan od grzechu jego, którym zgrzeszył,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spali na całopalenie, jako jest obyczaj: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gołębia złoży jako ofiarę całopalną według przepisu.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złoży jako ofiarę całopalną według przepisu. Kapłan dokona jego oczyszczenia z grzechu,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ptaka złoży jako ofiarę całopalną według przepisów. I w ten sposób dokona kapłan przebłagania za jego grzech, który popełnił, i 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ptaka złoży na ofiarę całopalną według przepisanego obrzędu. W ten sposób kapłan dokona za tego człowieka zadośćuczynienia za grzech, który popełnił, i będzie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[gołębia] złoży na całopalenie zachowując odpowiednie przepisy. W ten sposób kapłan dokona zadośćuczynienia za grzech, którego tamten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ptaka uczyni oddaniem wstępującym [ola], według prawa. Kohen dokona przebłagania za niego, z powodu jego grzechu który popełnił,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другим зробить всепалення, так як покладено. І священик за нього надолужить за його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zużyje według przepisu na całopalenie, i tak rozgrzeszy go kapłan z jego grzechu, którego się dopuścił, więc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przygotuje na całopalenie według ustalonego sposobu postępowania; a kapłan dokona za niego przebłagania za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2024-05-21T08:00:52Z</dcterms:modified>
</cp:coreProperties>
</file>