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Prawą łopatkę* dacie zaś kapłanowi jako szczególny dar z waszych rzeźnych ofiar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Prawą łopatkę natomiast, pochodzącą z waszych rzeźnych ofiar pokoju, przekażecie kapłanowi jako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prawą łopatkę oddacie kapłanowi jako ofiarę wzniesienia z waszych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łopatkę prawą oddacie na podnoszenie kapłanowi z ofiar spokojnych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Łopatka też prawa z ofiar zapokojnych dostanie się za pierwociny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prawą łopatkę oddacie kapłanowi jako część kapłańską z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Łopatkę prawą dacie kapłanowi jako dar ofiarny z waszych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udziec dacie kapłanowi jako dar z waszych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dacie również z waszej ofiary wspólnotowej prawy udziec jako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prawy udziec jako [ofiarę] obrzędowo wznoszoną do Jahwe wręczycie kapłanowi z waszych ofiar dziękczynnych.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Prawy udziec dasz jako podniesiony dar dla kohena z waszych oddań pokojowych zarzynanych na uczty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праве рамено дасьте як дар священикові з ваших жертв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oddacie kapłanowi prawą łopatkę jako podniesienie z waszych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prawy udziec dacie kapłanowi jako świętą część z waszych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wg G: łopatkę, βραχίων; lecz to samo słowo przetłumaczono w &lt;x&gt;90 9:24&lt;/x&gt; jako: udziec, κωλέα.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2024-06-01T18:58:54Z</dcterms:modified>
</cp:coreProperties>
</file>