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O, był zarozumiały! Słyszeliśmy o jego zadufaniu, pysze, dumie i wyniosłym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niezmiernie pyszny, o jego zuchwałości, o jego zarozumiałości, o jego dumie i o 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Moabowej, że jest bardzo pyszny; o wysokomyślności jego, i o hardości jego, i o nadętości jego, i o wyniosłości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Moab, pyszny jest barzo; wysokość jego i hardość, i pychę, i wyniosłe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wielkiej [jego] wyniosłości, o zarozumiałości jego i bucie, o chełpliwości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że jest bardzo dumny, o jego pysze, jego dumie, jego zuchwalstwie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jego wielkiej dumie, o jego wyniosłości, o jego dumie, o jego arogancji,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o wielkiej zarozumiałości, o jego hardej pysze i dumie,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zarozumialstwie niezmiernym; (jego nadętości), dumie i zuchwalstwie,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гордість моава, він дуже згордів своєю гордістю і своєю зарозумілістю, і його серце піднялося.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niezmiernie dumnego; o pysze, hardości i jego nadętości,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”Słyszeliśmy o pysze Moabu – jest on bardzo wyniosły – o jego wywyższaniu się i o jego pysze, i o jego wyniosłości, i o pyszałkowatości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2024-06-02T02:27:58Z</dcterms:modified>
</cp:coreProperties>
</file>