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40"/>
        <w:gridCol w:w="1990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kołczan jest jak otwarty grób, wszyscy oni są bohaterami.*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5:16&lt;/x&gt; w G: wszyscy silni, πάντες ἰσχυροὶ.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2024-05-21T04:17:05Z</dcterms:modified>
</cp:coreProperties>
</file>