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z ust Najwyższego nie pochodzi to, co przykre, i to, co korzystne?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zło i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ust Najwyższego nie pochodzi złe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Nawyższego nie wynidą ani złe, ani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z ust Najwyższego i niedola, i 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zarówno złe, jak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pochodzą zarówno nieszczęście, jak i 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 wyroku Najwyższego pochodzi szczęście i 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zarówno klęska jak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уст Всевишнього вийде зло і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 ust Najwyższego wychodzi zarówno bolesne, jak i szlachetne?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Najwyższego nie wychodzą rzeczy złe oraz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2024-05-21T12:17:14Z</dcterms:modified>
</cp:coreProperties>
</file>