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ojciec, ponieważ stosował ucisk, uczestniczył w grabieży swego brata i ponieważ nie czynił tego, co dobre, wśród swoich rodaków, oto umrze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2024-05-15T12:34:05Z</dcterms:modified>
</cp:coreProperties>
</file>