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a na jej pilastrach były palmy i osiem stopni miał jej bieg (schodowy).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prowadził na dziedziniec zewnętrzny, a na pilastrach były palmy. Wchodziło się zaś do niej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jej przedsionek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dziedzińcu zewnętrznym, a na jej filarach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palmy. Prowadziło do niej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przysionki jej były jako sień zewnętrzna, mając palmy na podwojach; wchód też był do niej o 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jej ku sieni zewnętrznej, a palmy jej na czele, i ośm stopniów było, któremi wstępowano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leżał jednak przy zewnętrznym dziedzińcu; na jej filarach były ozdoby w kształcie palm, a wejście do niej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przysionki prowadziły w kierunku dziedzińca zewnętrznego, a na jego filarach były palmy; a szło się do niego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były palmy. Natomiast jej wejście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znajdowały się rzeźbione palmy. Do jej wejścia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[prowadził] na dziedziniec zewnętrzny. Na jej filarach były palmy. [Do] jej wejścia [prowadziło]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 в зовнішньому дворі, і пальми стовпів, і вісім східців.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przybudówki prowadziły do zewnętrznego dziedzińca, u jej pilastrów były palmy, a jej wejście tworzyło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portyk wiódł na dziedziniec zewnętrzny, na jej pilastrach zaś były wizerunki palmy, a podejście do niej miało osiem stopni.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2024-06-01T20:56:18Z</dcterms:modified>
</cp:coreProperties>
</file>