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pomiędzy salami, szerokości dwudziestu łokci wokół świątyni zewsząd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budynkiem z salami miała szerokość dwudziestu łokci na całej długości i szerokości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komorami i komórkami odległość wynosiła dwadzieścia łokci wszędzie wokół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komorami i komórkami była szerokość na dwadzieścia łokci około domu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skarbnicami szerokości dwadzieścia łokiet około domu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pomiędzy celami szerokość wynosiła dwadzieścia łokci dokoła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komorami świątyni, miało dwadzieścia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salami, miała wszędzie dookoła świątyni szerokość dwudziestu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salami bocznymi wynosiła dwadzieścia łokci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salami miała szerokość dwadzieścia łokci, wszędzie wokół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залями широта двадцять ліктів, обвід дому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halami, miało wokół Przybytku dwadzieścia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między jadalniami szerokość wynosiła dwadzieścia łokci ze wszystkich stron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2024-06-02T04:19:22Z</dcterms:modified>
</cp:coreProperties>
</file>