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będzie wchodził z zewnątrz przez przysionek bramy i zatrzyma się przy jej odrzwiach. W tym czasie kapłani będą składać jego ofiarę całopalną i jego ofiarę pojednania. Potem odda on pokłon na progu bramy i wyjdzie. Brama jednak pozostanie otwarta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przez przedsionek bramy z zewnątrz i stanie w odrzwiach bramy. Kapłani złożą jego ofiarę całopalną i jego ofiary wspólnotowe. Pokłoni się głęboko na progu bramy i wyjdzie.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 do przedsionka bramy i stanie w odrzwiach bramy. Kapłani złożą jego ofiarę całopalną i jego ofiarę wspólnotową. On pokłoni się twarzą do ziemi na progu bramy i wyjdzie. Brama pozostanie otwarta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[do jej wnętrza] z zewnątrz przez przedsionek bramy i stanie w odrzwiach bramy. Kapłani złożą jego całopalenie i jego ofiarę zjednoczenia. [Następnie] złoży [on] głęboki pokłon w progu bramy i wyjdzie,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wejdzie drogą przez sień bramy, z zewnątrz, i stanie przy węgarze bramy; kapłani zaś złożą jego całopalenie i jego ofiary współuczestnictwa, a on pokłoni się na progu bramy i wyjdzie, lecz bramy nie należy zamykać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2024-05-16T23:09:30Z</dcterms:modified>
</cp:coreProperties>
</file>