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 względem umocnionych twierdz z (wsparciem) obcego boga, którego uznał,* pomnoży chwałę i będzie ich obdarzał władzą nad wieloma i ziemię rozdzielał za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uznał, wg ketiw </w:t>
      </w:r>
      <w:r>
        <w:rPr>
          <w:rtl/>
        </w:rPr>
        <w:t>הִּכִיר</w:t>
      </w:r>
      <w:r>
        <w:rPr>
          <w:rtl w:val="0"/>
        </w:rPr>
        <w:t xml:space="preserve"> (hikir): uzna wg qere </w:t>
      </w:r>
      <w:r>
        <w:rPr>
          <w:rtl/>
        </w:rPr>
        <w:t>יַּכִיר</w:t>
      </w:r>
      <w:r>
        <w:rPr>
          <w:rtl w:val="0"/>
        </w:rPr>
        <w:t xml:space="preserve"> (jakir).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2024-05-14T04:25:50Z</dcterms:modified>
</cp:coreProperties>
</file>