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8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jednak, wraz z nastaniem poranka,* Bóg wyznaczył robaka, który podgryzł krzaczek, tak że usechł.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jednak, wraz z nastaniem poranka, Bóg wyznaczył robaka, aby podgryzł krzak, tak że ten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nazajutrz o świcie Bóg sprawił, że robak podgryzł tę tykwę, tak że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nazajutrz na świtaniu nagotował Bóg robaka, który podgryzł onę banię, tak, że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nagotował Bóg robaka, gdy wschodziło zaranie nazajutrz, i zaraził bluszcz, i 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nastaniem brzasku dnia następnego Bóg zesłał robaczka, aby uszkodził krzew, tak iż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nazajutrz z pojawieniem się zorzy wyznaczył Bóg robaka, który podgryzł krzew rycynowy, tak że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wraz z nadejściem zorzy porannej, Bóg zesłał robaka, który podgryzł krzew rycynusu, tak że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następnego dnia, rankiem Bóg sprawił, że robak podgryzł drzewko, tak że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jednak, gdy jutrzenka wschodziła, kazał Jahwe robakowi podgryźć roślinę rycynową, tak że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приказав ранньому хробакові вранці, і він побив тикву, і вона висохла.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nazajutrz, o świcie, Bóg wyznaczył robaka, który podgryzł ten rycynowy krzew; tak, że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nazajutrz, gdy wstawał świt, prawdziwy Bóg posłał robaka, żeby podgryzł tykwę; i ta w końcu uschła.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 nastawał  poranek  dnia  następnego 4QXII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2024-05-08T23:52:12Z</dcterms:modified>
</cp:coreProperties>
</file>