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nich, po złożeniu przybytku, wyruszyli Gerszonici oraz Meraryci, niosąc ze sobą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złożono przybytek i wyruszyli synowie Gerszona i synowie Merariego,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złożono przybytek, i ciągnęli synowie Gersonowi, i synowie Merarego,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złożony jest przybytek, który niosąc wyszli synowie Gerson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zwinięto przybytek, ruszyli, niosąc przybytek,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rozebrano przybytek, wyruszyli Gerszonici i Meraryci,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zwinięty Przybytek i wyruszyli, niosąc go,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Wyruszyli, gdy złożono święte mieszkanie, które nieśli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Przybytek został złożony, ruszyli synowie Gerszona i Merariego, niosąc ten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zostało rozebrane, wtedy wyruszali potomkowie Gerszona i potomkowie Merariego, którzy nosili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 розкладають і складають сини Ґедсона і сини Мерарі, що носять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był rozłożony. Więc ruszyli synowie Gerszona oraz synowie Merarego, którzy nieśli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rozebrano przybytek, i wyruszyli niosący przybytek synowie Gerszona i synowie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2024-05-21T00:35:30Z</dcterms:modified>
</cp:coreProperties>
</file>