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(Wśród) miast, które dacie Lewitom, sześć będzie miastami schronienia,* do których dacie uciec zabójcy.** Oprócz nich dacie im czterdzieści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miast, które dacie Lewitom, należeć będzie sześć miast schronienia,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dokąd pozwolicie uciec zabójcy.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nich dacie Lewitom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tych miast, które dacie Lewitom, sześć będzie miastami schronienia, które przekażecie, aby mógł tam uciec zabójca. Oprócz nich 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temi miasty, które dacie Lewitom, sześć miast będą dla ucieczki, które dacie, aby tam uciekał mężobójca; a nad te dacie im czterdzieści miast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samych miasteczek, które Lewitom dacie, sześć będą na ratunek zbiegom odłączone, aby uciekł do nich, kto by krew rozlał, a oprócz tych, innych czterdzieści i dwie miasteczek,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miast, które oddacie lewitom, będzie sześć miast ucieczki, by zabójca do nich mógł się schronić, a prócz tego oddacie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dacie Lewitom, stanowić będą sześć miast schronienia, do których pozwolicie schronić się zabójcy. Oprócz nich 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miast, które oddacie lewitom, sześć będzie miastami ucieczki, w których pozwolicie się schronić zabójcy, a prócz nich przekażecie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tych miast, które przekażecie Lewitom, będzie miastami azylu, gdzie będą się chronić zabójcy. Oprócz tego przekażecie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miast, które oddacie Lewitom, sześć będzie miastami ucieczki; pozwolicie do nich zbiec zabójcom. Prócz nich oddacie [im]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miast, które dasz Lewitom, sześć będzie miastami schronienia, do których pozwolisz uciec mordercy. I do nich dodasz jeszcze czterdzieści dwa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дасьте Левітам, це шість міст на схоронок, які дасьте, щоб втік туди вбивця, і до них сорок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miast, które oddacie Lewitom sześć będzie miastami schronienia, do których pozwolicie uciekać zabójcom; i oprócz nich oddacie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miasta, które dacie Lewitom: sześć miast schronienia, które dacie, by mógł tam uciec zabójca, a prócz nich dacie czterdzieści dwa inne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schronienia, </w:t>
      </w:r>
      <w:r>
        <w:rPr>
          <w:rtl/>
        </w:rPr>
        <w:t>עָרֵי הַּמִקְלָט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zabójca, </w:t>
      </w:r>
      <w:r>
        <w:rPr>
          <w:rtl/>
        </w:rPr>
        <w:t>רֹצֵחַ</w:t>
      </w:r>
      <w:r>
        <w:rPr>
          <w:rtl w:val="0"/>
        </w:rPr>
        <w:t xml:space="preserve"> (rotseach), lub: morderca, o znaczeniu decyduje kontekst, zob.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2024-05-31T04:58:19Z</dcterms:modified>
</cp:coreProperties>
</file>